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F340D" w14:textId="77777777" w:rsidR="00BC0928" w:rsidRPr="00CC20DD" w:rsidRDefault="00031178">
      <w:pPr>
        <w:rPr>
          <w:rFonts w:cs="Arial"/>
          <w:b/>
          <w:sz w:val="28"/>
          <w:szCs w:val="28"/>
        </w:rPr>
      </w:pPr>
      <w:r w:rsidRPr="00CC20DD">
        <w:rPr>
          <w:b/>
          <w:color w:val="000000"/>
          <w:sz w:val="28"/>
          <w:szCs w:val="22"/>
        </w:rPr>
        <w:t xml:space="preserve">CT Abdomen vom </w:t>
      </w:r>
      <w:r w:rsidRPr="00CC20DD">
        <w:rPr>
          <w:rFonts w:cs="Arial"/>
          <w:b/>
          <w:sz w:val="28"/>
          <w:szCs w:val="28"/>
        </w:rPr>
        <w:t>[Datum]</w:t>
      </w:r>
    </w:p>
    <w:p w14:paraId="0F89C331" w14:textId="77777777" w:rsidR="00031178" w:rsidRDefault="00031178" w:rsidP="00031178">
      <w:pPr>
        <w:rPr>
          <w:color w:val="000000"/>
        </w:rPr>
      </w:pPr>
    </w:p>
    <w:p w14:paraId="279F6B5D" w14:textId="29E69FB6" w:rsidR="00031178" w:rsidRDefault="00031178" w:rsidP="00031178">
      <w:pPr>
        <w:rPr>
          <w:color w:val="000000"/>
        </w:rPr>
      </w:pPr>
      <w:r>
        <w:rPr>
          <w:color w:val="000000"/>
        </w:rPr>
        <w:t xml:space="preserve">Voruntersuchung: </w:t>
      </w:r>
      <w:r>
        <w:rPr>
          <w:rFonts w:cs="Arial"/>
        </w:rPr>
        <w:t>[Keine / Datum]</w:t>
      </w:r>
    </w:p>
    <w:p w14:paraId="0F3F340E" w14:textId="77777777" w:rsidR="00BC0928" w:rsidRDefault="00BC0928">
      <w:pPr>
        <w:rPr>
          <w:rFonts w:cs="Arial"/>
          <w:b/>
          <w:sz w:val="24"/>
          <w:szCs w:val="24"/>
        </w:rPr>
      </w:pPr>
    </w:p>
    <w:p w14:paraId="782532FD" w14:textId="77777777" w:rsidR="00CC20DD" w:rsidRDefault="00CC20DD">
      <w:pPr>
        <w:rPr>
          <w:rFonts w:cs="Arial"/>
          <w:b/>
          <w:sz w:val="22"/>
          <w:szCs w:val="22"/>
        </w:rPr>
      </w:pPr>
    </w:p>
    <w:p w14:paraId="0F3F3412" w14:textId="46220FD7" w:rsidR="00BC0928" w:rsidRPr="00CC20DD" w:rsidRDefault="00031178">
      <w:pPr>
        <w:rPr>
          <w:b/>
          <w:color w:val="000000"/>
          <w:sz w:val="24"/>
          <w:szCs w:val="24"/>
        </w:rPr>
      </w:pPr>
      <w:r w:rsidRPr="00CC20DD">
        <w:rPr>
          <w:rFonts w:cs="Arial"/>
          <w:b/>
          <w:sz w:val="24"/>
          <w:szCs w:val="24"/>
        </w:rPr>
        <w:t>Befund:</w:t>
      </w:r>
    </w:p>
    <w:p w14:paraId="05A65984" w14:textId="69E298B7" w:rsidR="00CC20DD" w:rsidRDefault="00CC20DD">
      <w:pPr>
        <w:rPr>
          <w:color w:val="000000"/>
        </w:rPr>
      </w:pPr>
    </w:p>
    <w:p w14:paraId="6F5D39D8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Leber:</w:t>
      </w:r>
      <w:r w:rsidRPr="0016269D">
        <w:rPr>
          <w:color w:val="000000"/>
        </w:rPr>
        <w:t xml:space="preserve"> </w:t>
      </w:r>
      <w:r w:rsidRPr="0016269D">
        <w:rPr>
          <w:color w:val="000000"/>
        </w:rPr>
        <w:tab/>
        <w:t>Regelrecht</w:t>
      </w:r>
    </w:p>
    <w:p w14:paraId="66810296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Gallenblase und Gallenwege:</w:t>
      </w:r>
      <w:r w:rsidRPr="0016269D">
        <w:rPr>
          <w:color w:val="000000"/>
        </w:rPr>
        <w:t xml:space="preserve"> </w:t>
      </w:r>
      <w:r w:rsidRPr="0016269D">
        <w:rPr>
          <w:color w:val="000000"/>
        </w:rPr>
        <w:tab/>
        <w:t>Regelrecht</w:t>
      </w:r>
    </w:p>
    <w:p w14:paraId="7E4D1CB7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Pankreas:</w:t>
      </w:r>
      <w:r w:rsidRPr="0016269D">
        <w:rPr>
          <w:color w:val="000000"/>
        </w:rPr>
        <w:t xml:space="preserve"> </w:t>
      </w:r>
      <w:r w:rsidRPr="0016269D">
        <w:rPr>
          <w:color w:val="000000"/>
        </w:rPr>
        <w:tab/>
        <w:t>Regelrecht</w:t>
      </w:r>
    </w:p>
    <w:p w14:paraId="6F538BB8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Milz:</w:t>
      </w:r>
      <w:r w:rsidRPr="0016269D">
        <w:rPr>
          <w:color w:val="000000"/>
        </w:rPr>
        <w:t xml:space="preserve"> </w:t>
      </w:r>
      <w:r w:rsidRPr="0016269D">
        <w:rPr>
          <w:color w:val="000000"/>
        </w:rPr>
        <w:tab/>
        <w:t>Regelrecht</w:t>
      </w:r>
    </w:p>
    <w:p w14:paraId="7323F9C4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Nebennieren:</w:t>
      </w:r>
      <w:r w:rsidRPr="0016269D">
        <w:rPr>
          <w:color w:val="000000"/>
        </w:rPr>
        <w:t xml:space="preserve"> </w:t>
      </w:r>
      <w:r w:rsidRPr="0016269D">
        <w:rPr>
          <w:color w:val="000000"/>
        </w:rPr>
        <w:tab/>
        <w:t>Regelrecht</w:t>
      </w:r>
    </w:p>
    <w:p w14:paraId="4631D202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Nieren:</w:t>
      </w:r>
      <w:r w:rsidRPr="0016269D">
        <w:rPr>
          <w:color w:val="000000"/>
        </w:rPr>
        <w:t xml:space="preserve"> </w:t>
      </w:r>
      <w:r w:rsidRPr="0016269D">
        <w:rPr>
          <w:color w:val="000000"/>
        </w:rPr>
        <w:tab/>
        <w:t>Regelrecht</w:t>
      </w:r>
    </w:p>
    <w:p w14:paraId="00526FAC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Ableitende Harnwege:</w:t>
      </w:r>
      <w:r w:rsidRPr="0016269D">
        <w:rPr>
          <w:color w:val="000000"/>
        </w:rPr>
        <w:t xml:space="preserve"> </w:t>
      </w:r>
      <w:r w:rsidRPr="0016269D">
        <w:rPr>
          <w:color w:val="000000"/>
        </w:rPr>
        <w:tab/>
        <w:t>Regelrecht</w:t>
      </w:r>
    </w:p>
    <w:p w14:paraId="7592BDE6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Harnblase:</w:t>
      </w:r>
      <w:r w:rsidRPr="0016269D">
        <w:rPr>
          <w:color w:val="000000"/>
        </w:rPr>
        <w:t xml:space="preserve"> </w:t>
      </w:r>
      <w:r w:rsidRPr="0016269D">
        <w:rPr>
          <w:color w:val="000000"/>
        </w:rPr>
        <w:tab/>
        <w:t>Regelrecht</w:t>
      </w:r>
    </w:p>
    <w:p w14:paraId="198C050A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Inneres Genitale:</w:t>
      </w:r>
      <w:r w:rsidRPr="0016269D">
        <w:rPr>
          <w:color w:val="000000"/>
        </w:rPr>
        <w:t xml:space="preserve"> </w:t>
      </w:r>
      <w:r w:rsidRPr="0016269D">
        <w:rPr>
          <w:color w:val="000000"/>
        </w:rPr>
        <w:tab/>
        <w:t>Regelrecht</w:t>
      </w:r>
    </w:p>
    <w:p w14:paraId="2BAA0276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Freie Flüssigkeit/freie Luft:</w:t>
      </w:r>
      <w:r w:rsidRPr="0016269D">
        <w:rPr>
          <w:color w:val="000000"/>
        </w:rPr>
        <w:t xml:space="preserve"> </w:t>
      </w:r>
      <w:r w:rsidRPr="0016269D">
        <w:rPr>
          <w:color w:val="000000"/>
        </w:rPr>
        <w:tab/>
        <w:t>Keine</w:t>
      </w:r>
    </w:p>
    <w:p w14:paraId="342D3AB1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Lymphknoten:</w:t>
      </w:r>
      <w:r w:rsidRPr="0016269D">
        <w:rPr>
          <w:color w:val="000000"/>
        </w:rPr>
        <w:t xml:space="preserve"> </w:t>
      </w:r>
      <w:r w:rsidRPr="0016269D">
        <w:rPr>
          <w:color w:val="000000"/>
        </w:rPr>
        <w:tab/>
        <w:t>Regelrecht</w:t>
      </w:r>
    </w:p>
    <w:p w14:paraId="46315943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Gastrointestinaltrakt:</w:t>
      </w:r>
      <w:r w:rsidRPr="0016269D">
        <w:rPr>
          <w:color w:val="000000"/>
        </w:rPr>
        <w:t xml:space="preserve"> </w:t>
      </w:r>
      <w:r w:rsidRPr="0016269D">
        <w:rPr>
          <w:color w:val="000000"/>
        </w:rPr>
        <w:tab/>
        <w:t>Regelrecht</w:t>
      </w:r>
    </w:p>
    <w:p w14:paraId="6E3A4BAF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Vaskuläre Strukturen:</w:t>
      </w:r>
      <w:r w:rsidRPr="0016269D">
        <w:rPr>
          <w:color w:val="000000"/>
        </w:rPr>
        <w:tab/>
        <w:t>Regelrecht</w:t>
      </w:r>
    </w:p>
    <w:p w14:paraId="4D766B70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color w:val="000000"/>
        </w:rPr>
        <w:tab/>
      </w:r>
    </w:p>
    <w:p w14:paraId="5304930F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Nebenbefunde:</w:t>
      </w:r>
      <w:r w:rsidRPr="0016269D">
        <w:rPr>
          <w:color w:val="000000"/>
        </w:rPr>
        <w:t xml:space="preserve"> </w:t>
      </w:r>
      <w:r w:rsidRPr="0016269D">
        <w:rPr>
          <w:color w:val="000000"/>
        </w:rPr>
        <w:tab/>
        <w:t>Keine</w:t>
      </w:r>
    </w:p>
    <w:p w14:paraId="718A8B73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color w:val="000000"/>
        </w:rPr>
        <w:tab/>
      </w:r>
    </w:p>
    <w:p w14:paraId="6B14B548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Miterfasste Lungenbasis:</w:t>
      </w:r>
      <w:r w:rsidRPr="0016269D">
        <w:rPr>
          <w:color w:val="000000"/>
        </w:rPr>
        <w:tab/>
        <w:t>Regelrecht</w:t>
      </w:r>
    </w:p>
    <w:p w14:paraId="147B8AC3" w14:textId="77777777" w:rsidR="0016269D" w:rsidRP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color w:val="000000"/>
        </w:rPr>
        <w:tab/>
      </w:r>
    </w:p>
    <w:p w14:paraId="3509952C" w14:textId="62871B34" w:rsidR="0016269D" w:rsidRDefault="0016269D" w:rsidP="0016269D">
      <w:pPr>
        <w:tabs>
          <w:tab w:val="left" w:pos="2977"/>
        </w:tabs>
        <w:spacing w:line="312" w:lineRule="auto"/>
        <w:rPr>
          <w:color w:val="000000"/>
        </w:rPr>
      </w:pPr>
      <w:r w:rsidRPr="0016269D">
        <w:rPr>
          <w:b/>
          <w:bCs/>
          <w:color w:val="000000"/>
        </w:rPr>
        <w:t>Muskuloskelettal:</w:t>
      </w:r>
      <w:r w:rsidRPr="0016269D">
        <w:rPr>
          <w:color w:val="000000"/>
        </w:rPr>
        <w:t xml:space="preserve"> </w:t>
      </w:r>
      <w:r w:rsidRPr="0016269D">
        <w:rPr>
          <w:color w:val="000000"/>
        </w:rPr>
        <w:tab/>
        <w:t>Regelrecht</w:t>
      </w:r>
    </w:p>
    <w:p w14:paraId="7F20391F" w14:textId="77777777" w:rsidR="00036F26" w:rsidRDefault="00036F26">
      <w:pPr>
        <w:rPr>
          <w:color w:val="000000"/>
        </w:rPr>
      </w:pPr>
    </w:p>
    <w:p w14:paraId="7805885D" w14:textId="77777777" w:rsidR="00CC20DD" w:rsidRDefault="00CC20DD">
      <w:pPr>
        <w:rPr>
          <w:color w:val="000000"/>
        </w:rPr>
      </w:pPr>
    </w:p>
    <w:p w14:paraId="2DD7F677" w14:textId="77777777" w:rsidR="00036F26" w:rsidRDefault="00036F26">
      <w:pPr>
        <w:rPr>
          <w:color w:val="000000"/>
        </w:rPr>
      </w:pPr>
    </w:p>
    <w:p w14:paraId="0F3F3429" w14:textId="77777777" w:rsidR="00BC0928" w:rsidRPr="00CC20DD" w:rsidRDefault="00031178">
      <w:pPr>
        <w:rPr>
          <w:b/>
          <w:color w:val="000000"/>
          <w:sz w:val="24"/>
          <w:szCs w:val="24"/>
        </w:rPr>
      </w:pPr>
      <w:r w:rsidRPr="00CC20DD">
        <w:rPr>
          <w:b/>
          <w:color w:val="000000"/>
          <w:sz w:val="24"/>
          <w:szCs w:val="24"/>
        </w:rPr>
        <w:t>Beurteilung:</w:t>
      </w:r>
    </w:p>
    <w:p w14:paraId="0F3F342A" w14:textId="77777777" w:rsidR="00BC0928" w:rsidRDefault="00BC0928">
      <w:bookmarkStart w:id="0" w:name="_GoBack"/>
      <w:bookmarkEnd w:id="0"/>
    </w:p>
    <w:sectPr w:rsidR="00BC0928" w:rsidSect="00036F26">
      <w:headerReference w:type="default" r:id="rId7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0ECF9" w14:textId="77777777" w:rsidR="00036F26" w:rsidRDefault="00036F26" w:rsidP="00036F26">
      <w:r>
        <w:separator/>
      </w:r>
    </w:p>
  </w:endnote>
  <w:endnote w:type="continuationSeparator" w:id="0">
    <w:p w14:paraId="496BAF45" w14:textId="77777777" w:rsidR="00036F26" w:rsidRDefault="00036F26" w:rsidP="0003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58DD" w14:textId="77777777" w:rsidR="00036F26" w:rsidRDefault="00036F26" w:rsidP="00036F26">
      <w:r>
        <w:separator/>
      </w:r>
    </w:p>
  </w:footnote>
  <w:footnote w:type="continuationSeparator" w:id="0">
    <w:p w14:paraId="2888BAF5" w14:textId="77777777" w:rsidR="00036F26" w:rsidRDefault="00036F26" w:rsidP="0003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4153" w14:textId="1BCFB307" w:rsidR="00036F26" w:rsidRDefault="00036F26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13D99B" wp14:editId="32E5211D">
          <wp:simplePos x="0" y="0"/>
          <wp:positionH relativeFrom="page">
            <wp:posOffset>4445</wp:posOffset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928"/>
    <w:rsid w:val="00031178"/>
    <w:rsid w:val="00036F26"/>
    <w:rsid w:val="0016269D"/>
    <w:rsid w:val="006C5119"/>
    <w:rsid w:val="00BC0928"/>
    <w:rsid w:val="00C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340D"/>
  <w15:docId w15:val="{40C803D5-B75E-442E-8703-EDCE9C6E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6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6F26"/>
    <w:rPr>
      <w:rFonts w:ascii="Arial" w:eastAsia="Times New Roman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36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6F26"/>
    <w:rPr>
      <w:rFonts w:ascii="Arial" w:eastAsia="Times New Roman" w:hAnsi="Arial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93EB-9CDC-4E43-B34E-2F9C90ED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Spital Aarau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Durot Isabelle</dc:creator>
  <cp:lastModifiedBy>cbrun</cp:lastModifiedBy>
  <cp:revision>5</cp:revision>
  <dcterms:created xsi:type="dcterms:W3CDTF">2019-06-25T12:01:00Z</dcterms:created>
  <dcterms:modified xsi:type="dcterms:W3CDTF">2019-07-19T10:50:00Z</dcterms:modified>
</cp:coreProperties>
</file>