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3F83" w14:textId="512EDFF3" w:rsidR="00AE152D" w:rsidRPr="008C065B" w:rsidRDefault="00AE152D" w:rsidP="00AE152D">
      <w:pPr>
        <w:rPr>
          <w:rFonts w:ascii="Arial" w:hAnsi="Arial" w:cs="Arial"/>
          <w:b/>
          <w:color w:val="000000"/>
          <w:sz w:val="28"/>
          <w:szCs w:val="28"/>
        </w:rPr>
      </w:pPr>
      <w:r w:rsidRPr="008C065B">
        <w:rPr>
          <w:rFonts w:ascii="Arial" w:hAnsi="Arial" w:cs="Arial"/>
          <w:b/>
          <w:color w:val="000000"/>
          <w:sz w:val="28"/>
          <w:szCs w:val="28"/>
        </w:rPr>
        <w:t xml:space="preserve">MR Multiple Sklerose Erstuntersuchung </w:t>
      </w:r>
      <w:r w:rsidR="00EF4CCC" w:rsidRPr="008C065B">
        <w:rPr>
          <w:rFonts w:ascii="Arial" w:hAnsi="Arial" w:cs="Arial"/>
          <w:b/>
          <w:color w:val="000000"/>
          <w:sz w:val="28"/>
          <w:szCs w:val="28"/>
        </w:rPr>
        <w:t>[</w:t>
      </w:r>
      <w:r w:rsidRPr="008C065B">
        <w:rPr>
          <w:rFonts w:ascii="Arial" w:hAnsi="Arial" w:cs="Arial"/>
          <w:b/>
          <w:color w:val="000000"/>
          <w:sz w:val="28"/>
          <w:szCs w:val="28"/>
        </w:rPr>
        <w:t>nativ / mit KM</w:t>
      </w:r>
      <w:r w:rsidR="00EF4CCC" w:rsidRPr="008C065B">
        <w:rPr>
          <w:rFonts w:ascii="Arial" w:hAnsi="Arial" w:cs="Arial"/>
          <w:b/>
          <w:color w:val="000000"/>
          <w:sz w:val="28"/>
          <w:szCs w:val="28"/>
        </w:rPr>
        <w:t>]</w:t>
      </w:r>
      <w:r w:rsidRPr="008C065B">
        <w:rPr>
          <w:rFonts w:ascii="Arial" w:hAnsi="Arial" w:cs="Arial"/>
          <w:b/>
          <w:color w:val="000000"/>
          <w:sz w:val="28"/>
          <w:szCs w:val="28"/>
        </w:rPr>
        <w:t xml:space="preserve"> vom </w:t>
      </w:r>
      <w:r w:rsidR="00EF4CCC" w:rsidRPr="008C065B">
        <w:rPr>
          <w:rFonts w:ascii="Arial" w:hAnsi="Arial" w:cs="Arial"/>
          <w:b/>
          <w:color w:val="000000"/>
          <w:sz w:val="28"/>
          <w:szCs w:val="28"/>
        </w:rPr>
        <w:t>[Datum]</w:t>
      </w:r>
      <w:r w:rsidRPr="008C065B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21AF537E" w14:textId="77777777" w:rsidR="00AE152D" w:rsidRPr="008C065B" w:rsidRDefault="00AE152D" w:rsidP="00AE152D">
      <w:pPr>
        <w:rPr>
          <w:rFonts w:ascii="Arial" w:hAnsi="Arial" w:cs="Arial"/>
          <w:color w:val="000000"/>
        </w:rPr>
      </w:pPr>
    </w:p>
    <w:p w14:paraId="5E22C683" w14:textId="3C5BF918" w:rsidR="00AE152D" w:rsidRPr="008C065B" w:rsidRDefault="00AE152D" w:rsidP="00AE152D">
      <w:pPr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>Voruntersuchung:</w:t>
      </w:r>
      <w:r w:rsidRPr="008C065B">
        <w:rPr>
          <w:rFonts w:ascii="Arial" w:hAnsi="Arial" w:cs="Arial"/>
          <w:color w:val="000000"/>
          <w:sz w:val="20"/>
        </w:rPr>
        <w:t xml:space="preserve"> </w:t>
      </w:r>
      <w:r w:rsidR="001C18E6" w:rsidRPr="008C065B">
        <w:rPr>
          <w:rFonts w:ascii="Arial" w:hAnsi="Arial" w:cs="Arial"/>
          <w:color w:val="000000"/>
          <w:sz w:val="20"/>
        </w:rPr>
        <w:t>[</w:t>
      </w:r>
      <w:r w:rsidRPr="008C065B">
        <w:rPr>
          <w:rFonts w:ascii="Arial" w:hAnsi="Arial" w:cs="Arial"/>
          <w:color w:val="000000"/>
          <w:sz w:val="20"/>
        </w:rPr>
        <w:t>Keine / Datum</w:t>
      </w:r>
      <w:r w:rsidR="001C18E6" w:rsidRPr="008C065B">
        <w:rPr>
          <w:rFonts w:ascii="Arial" w:hAnsi="Arial" w:cs="Arial"/>
          <w:color w:val="000000"/>
          <w:sz w:val="20"/>
        </w:rPr>
        <w:t>]</w:t>
      </w:r>
    </w:p>
    <w:p w14:paraId="77268333" w14:textId="0D03611B" w:rsidR="00AE152D" w:rsidRDefault="00AE152D" w:rsidP="00AE152D">
      <w:pPr>
        <w:rPr>
          <w:rFonts w:ascii="Arial" w:hAnsi="Arial" w:cs="Arial"/>
          <w:color w:val="000000"/>
          <w:sz w:val="20"/>
        </w:rPr>
      </w:pPr>
    </w:p>
    <w:p w14:paraId="55B11010" w14:textId="77777777" w:rsidR="008C065B" w:rsidRPr="008C065B" w:rsidRDefault="008C065B" w:rsidP="00AE152D">
      <w:pPr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1B844626" w14:textId="503682CA" w:rsidR="00AE152D" w:rsidRPr="008C065B" w:rsidRDefault="00AE152D" w:rsidP="00AE152D">
      <w:pPr>
        <w:rPr>
          <w:rFonts w:ascii="Arial" w:hAnsi="Arial" w:cs="Arial"/>
          <w:b/>
          <w:color w:val="000000"/>
        </w:rPr>
      </w:pPr>
      <w:r w:rsidRPr="008C065B">
        <w:rPr>
          <w:rFonts w:ascii="Arial" w:hAnsi="Arial" w:cs="Arial"/>
          <w:b/>
          <w:color w:val="000000"/>
        </w:rPr>
        <w:t>Befund:</w:t>
      </w:r>
    </w:p>
    <w:p w14:paraId="56446CB4" w14:textId="77777777" w:rsidR="008C065B" w:rsidRPr="008C065B" w:rsidRDefault="008C065B" w:rsidP="00AE152D">
      <w:pPr>
        <w:rPr>
          <w:rFonts w:ascii="Arial" w:hAnsi="Arial" w:cs="Arial"/>
          <w:b/>
          <w:color w:val="000000"/>
        </w:rPr>
      </w:pPr>
    </w:p>
    <w:p w14:paraId="7AB3F66E" w14:textId="77777777" w:rsidR="008C065B" w:rsidRPr="008C065B" w:rsidRDefault="00AE152D" w:rsidP="008C065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8C065B">
        <w:rPr>
          <w:rFonts w:ascii="Arial" w:hAnsi="Arial" w:cs="Arial"/>
          <w:b/>
          <w:color w:val="000000"/>
          <w:sz w:val="22"/>
          <w:szCs w:val="22"/>
        </w:rPr>
        <w:t xml:space="preserve">T2/FLAIR </w:t>
      </w:r>
      <w:proofErr w:type="spellStart"/>
      <w:r w:rsidRPr="008C065B">
        <w:rPr>
          <w:rFonts w:ascii="Arial" w:hAnsi="Arial" w:cs="Arial"/>
          <w:b/>
          <w:color w:val="000000"/>
          <w:sz w:val="22"/>
          <w:szCs w:val="22"/>
        </w:rPr>
        <w:t>hyperintense</w:t>
      </w:r>
      <w:proofErr w:type="spellEnd"/>
      <w:r w:rsidRPr="008C065B">
        <w:rPr>
          <w:rFonts w:ascii="Arial" w:hAnsi="Arial" w:cs="Arial"/>
          <w:b/>
          <w:color w:val="000000"/>
          <w:sz w:val="22"/>
          <w:szCs w:val="22"/>
        </w:rPr>
        <w:t xml:space="preserve"> Läsionen:</w:t>
      </w:r>
    </w:p>
    <w:p w14:paraId="4A65C7DB" w14:textId="3B8D9255" w:rsidR="008C065B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periventrikulär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(Anzahl)</w:t>
      </w:r>
    </w:p>
    <w:p w14:paraId="1B3D3DE1" w14:textId="77777777" w:rsidR="008C065B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kortikal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7BDF3A1C" w14:textId="2EC022C7" w:rsidR="008C065B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proofErr w:type="spellStart"/>
      <w:r w:rsidRPr="008C065B">
        <w:rPr>
          <w:rFonts w:ascii="Arial" w:hAnsi="Arial" w:cs="Arial"/>
          <w:color w:val="000000"/>
          <w:sz w:val="20"/>
        </w:rPr>
        <w:t>juxtakortikal</w:t>
      </w:r>
      <w:proofErr w:type="spellEnd"/>
      <w:r w:rsidRPr="008C065B">
        <w:rPr>
          <w:rFonts w:ascii="Arial" w:hAnsi="Arial" w:cs="Arial"/>
          <w:color w:val="000000"/>
          <w:sz w:val="20"/>
        </w:rPr>
        <w:t xml:space="preserve">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 xml:space="preserve">(Anzahl) </w:t>
      </w:r>
    </w:p>
    <w:p w14:paraId="6A5872FC" w14:textId="1C03096E" w:rsidR="008C065B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infratentoriell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(Anzahl)</w:t>
      </w:r>
    </w:p>
    <w:p w14:paraId="2203522F" w14:textId="6C630B94" w:rsidR="008C065B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>subkortikal (</w:t>
      </w:r>
      <w:proofErr w:type="spellStart"/>
      <w:r w:rsidRPr="008C065B">
        <w:rPr>
          <w:rFonts w:ascii="Arial" w:hAnsi="Arial" w:cs="Arial"/>
          <w:color w:val="000000"/>
          <w:sz w:val="20"/>
        </w:rPr>
        <w:t>unspez</w:t>
      </w:r>
      <w:proofErr w:type="spellEnd"/>
      <w:r w:rsidR="008C065B" w:rsidRPr="008C065B">
        <w:rPr>
          <w:rFonts w:ascii="Arial" w:hAnsi="Arial" w:cs="Arial"/>
          <w:color w:val="000000"/>
          <w:sz w:val="20"/>
        </w:rPr>
        <w:t>.</w:t>
      </w:r>
      <w:r w:rsidRPr="008C065B">
        <w:rPr>
          <w:rFonts w:ascii="Arial" w:hAnsi="Arial" w:cs="Arial"/>
          <w:color w:val="000000"/>
          <w:sz w:val="20"/>
        </w:rPr>
        <w:t xml:space="preserve">)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(Anzahl)</w:t>
      </w:r>
    </w:p>
    <w:p w14:paraId="3C83D4C8" w14:textId="762AB32F" w:rsidR="00AE152D" w:rsidRPr="008C065B" w:rsidRDefault="00AE152D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spinal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(Anzahl)</w:t>
      </w:r>
    </w:p>
    <w:p w14:paraId="5F2902B1" w14:textId="77777777" w:rsidR="008C065B" w:rsidRPr="008C065B" w:rsidRDefault="008C065B" w:rsidP="008C065B">
      <w:pPr>
        <w:tabs>
          <w:tab w:val="left" w:pos="1985"/>
        </w:tabs>
        <w:spacing w:after="120"/>
        <w:rPr>
          <w:rFonts w:ascii="Arial" w:hAnsi="Arial" w:cs="Arial"/>
          <w:color w:val="000000"/>
          <w:sz w:val="20"/>
        </w:rPr>
      </w:pPr>
    </w:p>
    <w:p w14:paraId="68B116D7" w14:textId="77777777" w:rsidR="008C065B" w:rsidRPr="008C065B" w:rsidRDefault="00AE152D" w:rsidP="008C065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8C065B">
        <w:rPr>
          <w:rFonts w:ascii="Arial" w:hAnsi="Arial" w:cs="Arial"/>
          <w:b/>
          <w:color w:val="000000"/>
          <w:sz w:val="22"/>
          <w:szCs w:val="22"/>
        </w:rPr>
        <w:t>KM-aufnehmende Läsionen:</w:t>
      </w:r>
      <w:r w:rsidRPr="008C065B">
        <w:rPr>
          <w:rFonts w:ascii="Arial" w:hAnsi="Arial" w:cs="Arial"/>
          <w:color w:val="000000"/>
          <w:sz w:val="22"/>
          <w:szCs w:val="22"/>
        </w:rPr>
        <w:tab/>
      </w:r>
    </w:p>
    <w:p w14:paraId="6A9D3A46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periventrikulär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2CD17E40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kortikal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7BE52986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proofErr w:type="spellStart"/>
      <w:r w:rsidRPr="008C065B">
        <w:rPr>
          <w:rFonts w:ascii="Arial" w:hAnsi="Arial" w:cs="Arial"/>
          <w:color w:val="000000"/>
          <w:sz w:val="20"/>
        </w:rPr>
        <w:t>juxtakortikal</w:t>
      </w:r>
      <w:proofErr w:type="spellEnd"/>
      <w:r w:rsidRPr="008C065B">
        <w:rPr>
          <w:rFonts w:ascii="Arial" w:hAnsi="Arial" w:cs="Arial"/>
          <w:color w:val="000000"/>
          <w:sz w:val="20"/>
        </w:rPr>
        <w:t xml:space="preserve"> </w:t>
      </w:r>
      <w:r w:rsidRPr="008C065B">
        <w:rPr>
          <w:rFonts w:ascii="Arial" w:hAnsi="Arial" w:cs="Arial"/>
          <w:color w:val="000000"/>
          <w:sz w:val="20"/>
        </w:rPr>
        <w:tab/>
        <w:t xml:space="preserve">(Anzahl) </w:t>
      </w:r>
    </w:p>
    <w:p w14:paraId="2176F670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infratentoriell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6BD8EACC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>subkortikal (</w:t>
      </w:r>
      <w:proofErr w:type="spellStart"/>
      <w:r w:rsidRPr="008C065B">
        <w:rPr>
          <w:rFonts w:ascii="Arial" w:hAnsi="Arial" w:cs="Arial"/>
          <w:color w:val="000000"/>
          <w:sz w:val="20"/>
        </w:rPr>
        <w:t>unspez</w:t>
      </w:r>
      <w:proofErr w:type="spellEnd"/>
      <w:r w:rsidRPr="008C065B">
        <w:rPr>
          <w:rFonts w:ascii="Arial" w:hAnsi="Arial" w:cs="Arial"/>
          <w:color w:val="000000"/>
          <w:sz w:val="20"/>
        </w:rPr>
        <w:t xml:space="preserve">.)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7BB47237" w14:textId="77777777" w:rsidR="008C065B" w:rsidRPr="008C065B" w:rsidRDefault="008C065B" w:rsidP="008C065B">
      <w:pPr>
        <w:tabs>
          <w:tab w:val="left" w:pos="1985"/>
        </w:tabs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color w:val="000000"/>
          <w:sz w:val="20"/>
        </w:rPr>
        <w:t xml:space="preserve">spinal </w:t>
      </w:r>
      <w:r w:rsidRPr="008C065B">
        <w:rPr>
          <w:rFonts w:ascii="Arial" w:hAnsi="Arial" w:cs="Arial"/>
          <w:color w:val="000000"/>
          <w:sz w:val="20"/>
        </w:rPr>
        <w:tab/>
        <w:t>(Anzahl)</w:t>
      </w:r>
    </w:p>
    <w:p w14:paraId="4F3CF9D3" w14:textId="77777777" w:rsidR="008C065B" w:rsidRPr="008C065B" w:rsidRDefault="008C065B" w:rsidP="008C065B">
      <w:pPr>
        <w:spacing w:after="120"/>
        <w:rPr>
          <w:rFonts w:ascii="Arial" w:hAnsi="Arial" w:cs="Arial"/>
          <w:color w:val="000000"/>
          <w:sz w:val="20"/>
        </w:rPr>
      </w:pPr>
    </w:p>
    <w:p w14:paraId="5489DE38" w14:textId="70C1A6B7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proofErr w:type="spellStart"/>
      <w:r w:rsidRPr="008C065B">
        <w:rPr>
          <w:rFonts w:ascii="Arial" w:hAnsi="Arial" w:cs="Arial"/>
          <w:b/>
          <w:color w:val="000000"/>
          <w:sz w:val="20"/>
        </w:rPr>
        <w:t>Nervus</w:t>
      </w:r>
      <w:proofErr w:type="spellEnd"/>
      <w:r w:rsidRPr="008C065B">
        <w:rPr>
          <w:rFonts w:ascii="Arial" w:hAnsi="Arial" w:cs="Arial"/>
          <w:b/>
          <w:color w:val="000000"/>
          <w:sz w:val="20"/>
        </w:rPr>
        <w:t xml:space="preserve"> opticus:</w:t>
      </w:r>
      <w:r w:rsidR="008C065B" w:rsidRPr="008C065B">
        <w:rPr>
          <w:rFonts w:ascii="Arial" w:hAnsi="Arial" w:cs="Arial"/>
          <w:b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</w:t>
      </w:r>
    </w:p>
    <w:p w14:paraId="481EE010" w14:textId="3C34B7CE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>Übriges Hirnparenchym:</w:t>
      </w:r>
      <w:r w:rsidRPr="008C065B">
        <w:rPr>
          <w:rFonts w:ascii="Arial" w:hAnsi="Arial" w:cs="Arial"/>
          <w:color w:val="000000"/>
          <w:sz w:val="20"/>
        </w:rPr>
        <w:t xml:space="preserve">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 ohne Zeichen einer Hirnatrophie</w:t>
      </w:r>
    </w:p>
    <w:p w14:paraId="638697DB" w14:textId="2E25648F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Innere und äussere </w:t>
      </w:r>
      <w:proofErr w:type="spellStart"/>
      <w:r w:rsidRPr="008C065B">
        <w:rPr>
          <w:rFonts w:ascii="Arial" w:hAnsi="Arial" w:cs="Arial"/>
          <w:b/>
          <w:color w:val="000000"/>
          <w:sz w:val="20"/>
        </w:rPr>
        <w:t>Liquorräume</w:t>
      </w:r>
      <w:proofErr w:type="spellEnd"/>
      <w:r w:rsidRPr="008C065B">
        <w:rPr>
          <w:rFonts w:ascii="Arial" w:hAnsi="Arial" w:cs="Arial"/>
          <w:b/>
          <w:color w:val="000000"/>
          <w:sz w:val="20"/>
        </w:rPr>
        <w:t>:</w:t>
      </w:r>
      <w:r w:rsidRPr="008C065B">
        <w:rPr>
          <w:rFonts w:ascii="Arial" w:hAnsi="Arial" w:cs="Arial"/>
          <w:color w:val="000000"/>
          <w:sz w:val="20"/>
        </w:rPr>
        <w:t xml:space="preserve">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Altersentsprechende Weite</w:t>
      </w:r>
    </w:p>
    <w:p w14:paraId="3D7CA8CA" w14:textId="28DB3161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Intrakranielle Gefässe: </w:t>
      </w:r>
      <w:r w:rsidR="008C065B" w:rsidRPr="008C065B">
        <w:rPr>
          <w:rFonts w:ascii="Arial" w:hAnsi="Arial" w:cs="Arial"/>
          <w:b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</w:t>
      </w:r>
    </w:p>
    <w:p w14:paraId="72642D5D" w14:textId="06C22113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Orbita: </w:t>
      </w:r>
      <w:r w:rsidR="008C065B" w:rsidRPr="008C065B">
        <w:rPr>
          <w:rFonts w:ascii="Arial" w:hAnsi="Arial" w:cs="Arial"/>
          <w:b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</w:t>
      </w:r>
    </w:p>
    <w:p w14:paraId="082D3CC7" w14:textId="022CF213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NNH und </w:t>
      </w:r>
      <w:proofErr w:type="spellStart"/>
      <w:r w:rsidRPr="008C065B">
        <w:rPr>
          <w:rFonts w:ascii="Arial" w:hAnsi="Arial" w:cs="Arial"/>
          <w:b/>
          <w:color w:val="000000"/>
          <w:sz w:val="20"/>
        </w:rPr>
        <w:t>Mastoidzellen</w:t>
      </w:r>
      <w:proofErr w:type="spellEnd"/>
      <w:r w:rsidRPr="008C065B">
        <w:rPr>
          <w:rFonts w:ascii="Arial" w:hAnsi="Arial" w:cs="Arial"/>
          <w:b/>
          <w:color w:val="000000"/>
          <w:sz w:val="20"/>
        </w:rPr>
        <w:t>:</w:t>
      </w:r>
      <w:r w:rsidRPr="008C065B">
        <w:rPr>
          <w:rFonts w:ascii="Arial" w:hAnsi="Arial" w:cs="Arial"/>
          <w:color w:val="000000"/>
          <w:sz w:val="20"/>
        </w:rPr>
        <w:t xml:space="preserve">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</w:t>
      </w:r>
    </w:p>
    <w:p w14:paraId="4A8158A9" w14:textId="08934F08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Neuro- und </w:t>
      </w:r>
      <w:proofErr w:type="spellStart"/>
      <w:r w:rsidRPr="008C065B">
        <w:rPr>
          <w:rFonts w:ascii="Arial" w:hAnsi="Arial" w:cs="Arial"/>
          <w:b/>
          <w:color w:val="000000"/>
          <w:sz w:val="20"/>
        </w:rPr>
        <w:t>Viszerokranium</w:t>
      </w:r>
      <w:proofErr w:type="spellEnd"/>
      <w:r w:rsidRPr="008C065B">
        <w:rPr>
          <w:rFonts w:ascii="Arial" w:hAnsi="Arial" w:cs="Arial"/>
          <w:b/>
          <w:color w:val="000000"/>
          <w:sz w:val="20"/>
        </w:rPr>
        <w:t>:</w:t>
      </w:r>
      <w:r w:rsidRPr="008C065B">
        <w:rPr>
          <w:rFonts w:ascii="Arial" w:hAnsi="Arial" w:cs="Arial"/>
          <w:color w:val="000000"/>
          <w:sz w:val="20"/>
        </w:rPr>
        <w:t xml:space="preserve"> 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>regelrecht</w:t>
      </w:r>
    </w:p>
    <w:p w14:paraId="5F333857" w14:textId="640B0F01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>Kranio-zer</w:t>
      </w:r>
      <w:r w:rsidR="00497A09" w:rsidRPr="008C065B">
        <w:rPr>
          <w:rFonts w:ascii="Arial" w:hAnsi="Arial" w:cs="Arial"/>
          <w:b/>
          <w:color w:val="000000"/>
          <w:sz w:val="20"/>
        </w:rPr>
        <w:t>v</w:t>
      </w:r>
      <w:r w:rsidRPr="008C065B">
        <w:rPr>
          <w:rFonts w:ascii="Arial" w:hAnsi="Arial" w:cs="Arial"/>
          <w:b/>
          <w:color w:val="000000"/>
          <w:sz w:val="20"/>
        </w:rPr>
        <w:t>ikaler Übergang:</w:t>
      </w:r>
      <w:r w:rsidR="008C065B" w:rsidRPr="008C065B">
        <w:rPr>
          <w:rFonts w:ascii="Arial" w:hAnsi="Arial" w:cs="Arial"/>
          <w:color w:val="000000"/>
          <w:sz w:val="20"/>
        </w:rPr>
        <w:tab/>
      </w:r>
      <w:r w:rsidRPr="008C065B">
        <w:rPr>
          <w:rFonts w:ascii="Arial" w:hAnsi="Arial" w:cs="Arial"/>
          <w:color w:val="000000"/>
          <w:sz w:val="20"/>
        </w:rPr>
        <w:t xml:space="preserve">regelrecht soweit miterfasst </w:t>
      </w:r>
    </w:p>
    <w:p w14:paraId="23618F1B" w14:textId="548EAD94" w:rsidR="00AE152D" w:rsidRPr="008C065B" w:rsidRDefault="00AE152D" w:rsidP="008C065B">
      <w:pPr>
        <w:tabs>
          <w:tab w:val="left" w:pos="3402"/>
        </w:tabs>
        <w:spacing w:after="120"/>
        <w:rPr>
          <w:rFonts w:ascii="Arial" w:hAnsi="Arial" w:cs="Arial"/>
          <w:b/>
          <w:color w:val="000000"/>
          <w:sz w:val="20"/>
        </w:rPr>
      </w:pPr>
      <w:r w:rsidRPr="008C065B">
        <w:rPr>
          <w:rFonts w:ascii="Arial" w:hAnsi="Arial" w:cs="Arial"/>
          <w:b/>
          <w:color w:val="000000"/>
          <w:sz w:val="20"/>
        </w:rPr>
        <w:t xml:space="preserve">Sonstiges: </w:t>
      </w:r>
    </w:p>
    <w:p w14:paraId="70BBB97A" w14:textId="77777777" w:rsidR="00AE152D" w:rsidRPr="008C065B" w:rsidRDefault="00AE152D" w:rsidP="008C065B">
      <w:pPr>
        <w:spacing w:after="120"/>
        <w:rPr>
          <w:rFonts w:ascii="Arial" w:hAnsi="Arial" w:cs="Arial"/>
          <w:color w:val="000000"/>
          <w:sz w:val="20"/>
        </w:rPr>
      </w:pPr>
    </w:p>
    <w:p w14:paraId="6CC75FC6" w14:textId="77777777" w:rsidR="00AE152D" w:rsidRPr="008C065B" w:rsidRDefault="00AE152D" w:rsidP="008C065B">
      <w:pPr>
        <w:spacing w:after="120"/>
        <w:rPr>
          <w:rFonts w:ascii="Arial" w:hAnsi="Arial" w:cs="Arial"/>
          <w:b/>
          <w:color w:val="000000"/>
        </w:rPr>
      </w:pPr>
      <w:r w:rsidRPr="008C065B">
        <w:rPr>
          <w:rFonts w:ascii="Arial" w:hAnsi="Arial" w:cs="Arial"/>
          <w:b/>
          <w:color w:val="000000"/>
        </w:rPr>
        <w:t>Beurteilung:</w:t>
      </w:r>
    </w:p>
    <w:p w14:paraId="37B222D8" w14:textId="00A5DB84" w:rsidR="00DB2722" w:rsidRPr="008C065B" w:rsidRDefault="00DB2722" w:rsidP="00AE152D">
      <w:pPr>
        <w:rPr>
          <w:rFonts w:ascii="Arial" w:hAnsi="Arial" w:cs="Arial"/>
          <w:sz w:val="20"/>
        </w:rPr>
      </w:pPr>
    </w:p>
    <w:p w14:paraId="75E2F4C6" w14:textId="1ED53503" w:rsidR="008C065B" w:rsidRPr="008C065B" w:rsidRDefault="008C065B" w:rsidP="00AE152D">
      <w:pPr>
        <w:rPr>
          <w:rFonts w:ascii="Arial" w:hAnsi="Arial" w:cs="Arial"/>
          <w:sz w:val="20"/>
        </w:rPr>
      </w:pPr>
    </w:p>
    <w:p w14:paraId="745F7473" w14:textId="77777777" w:rsidR="008C065B" w:rsidRPr="008C065B" w:rsidRDefault="008C065B" w:rsidP="00AE152D">
      <w:pPr>
        <w:rPr>
          <w:rFonts w:ascii="Arial" w:hAnsi="Arial" w:cs="Arial"/>
          <w:sz w:val="20"/>
        </w:rPr>
      </w:pPr>
    </w:p>
    <w:sectPr w:rsidR="008C065B" w:rsidRPr="008C065B" w:rsidSect="008C065B">
      <w:headerReference w:type="default" r:id="rId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3C88" w14:textId="77777777" w:rsidR="008C065B" w:rsidRDefault="008C065B" w:rsidP="008C065B">
      <w:r>
        <w:separator/>
      </w:r>
    </w:p>
  </w:endnote>
  <w:endnote w:type="continuationSeparator" w:id="0">
    <w:p w14:paraId="58DD5920" w14:textId="77777777" w:rsidR="008C065B" w:rsidRDefault="008C065B" w:rsidP="008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A5AD" w14:textId="77777777" w:rsidR="008C065B" w:rsidRDefault="008C065B" w:rsidP="008C065B">
      <w:r>
        <w:separator/>
      </w:r>
    </w:p>
  </w:footnote>
  <w:footnote w:type="continuationSeparator" w:id="0">
    <w:p w14:paraId="6F012F54" w14:textId="77777777" w:rsidR="008C065B" w:rsidRDefault="008C065B" w:rsidP="008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D649" w14:textId="1953A556" w:rsidR="008C065B" w:rsidRDefault="008C065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A9A4D" wp14:editId="77288A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A"/>
    <w:rsid w:val="001C18E6"/>
    <w:rsid w:val="00497A09"/>
    <w:rsid w:val="0050064A"/>
    <w:rsid w:val="00676B86"/>
    <w:rsid w:val="008C065B"/>
    <w:rsid w:val="00AE152D"/>
    <w:rsid w:val="00C523F3"/>
    <w:rsid w:val="00D7329A"/>
    <w:rsid w:val="00DB2722"/>
    <w:rsid w:val="00E54FC8"/>
    <w:rsid w:val="00E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6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65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9</cp:revision>
  <dcterms:created xsi:type="dcterms:W3CDTF">2019-04-15T06:29:00Z</dcterms:created>
  <dcterms:modified xsi:type="dcterms:W3CDTF">2019-08-04T18:32:00Z</dcterms:modified>
</cp:coreProperties>
</file>