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A403D" w14:textId="6BC76DA9" w:rsidR="006110C6" w:rsidRPr="00BF1EF1" w:rsidRDefault="006110C6" w:rsidP="006110C6">
      <w:pPr>
        <w:rPr>
          <w:rFonts w:ascii="Arial" w:hAnsi="Arial" w:cs="Arial"/>
          <w:b/>
          <w:color w:val="000000"/>
          <w:sz w:val="28"/>
          <w:szCs w:val="28"/>
        </w:rPr>
      </w:pPr>
      <w:r w:rsidRPr="00BF1EF1">
        <w:rPr>
          <w:rFonts w:ascii="Arial" w:hAnsi="Arial" w:cs="Arial"/>
          <w:b/>
          <w:color w:val="000000"/>
          <w:sz w:val="28"/>
          <w:szCs w:val="28"/>
        </w:rPr>
        <w:t xml:space="preserve">MR Multiple Sklerose Verlaufskontrolle </w:t>
      </w:r>
      <w:r w:rsidR="00EA53CB" w:rsidRPr="00BF1EF1">
        <w:rPr>
          <w:rFonts w:ascii="Arial" w:hAnsi="Arial" w:cs="Arial"/>
          <w:b/>
          <w:color w:val="000000"/>
          <w:sz w:val="28"/>
          <w:szCs w:val="28"/>
        </w:rPr>
        <w:t>[</w:t>
      </w:r>
      <w:r w:rsidRPr="00BF1EF1">
        <w:rPr>
          <w:rFonts w:ascii="Arial" w:hAnsi="Arial" w:cs="Arial"/>
          <w:b/>
          <w:color w:val="000000"/>
          <w:sz w:val="28"/>
          <w:szCs w:val="28"/>
        </w:rPr>
        <w:t>nativ / mit KM</w:t>
      </w:r>
      <w:r w:rsidR="00EA53CB" w:rsidRPr="00BF1EF1">
        <w:rPr>
          <w:rFonts w:ascii="Arial" w:hAnsi="Arial" w:cs="Arial"/>
          <w:b/>
          <w:color w:val="000000"/>
          <w:sz w:val="28"/>
          <w:szCs w:val="28"/>
        </w:rPr>
        <w:t>]</w:t>
      </w:r>
      <w:r w:rsidRPr="00BF1EF1">
        <w:rPr>
          <w:rFonts w:ascii="Arial" w:hAnsi="Arial" w:cs="Arial"/>
          <w:b/>
          <w:color w:val="000000"/>
          <w:sz w:val="28"/>
          <w:szCs w:val="28"/>
        </w:rPr>
        <w:t xml:space="preserve"> vom </w:t>
      </w:r>
      <w:r w:rsidR="00EA53CB" w:rsidRPr="00BF1EF1">
        <w:rPr>
          <w:rFonts w:ascii="Arial" w:hAnsi="Arial" w:cs="Arial"/>
          <w:b/>
          <w:color w:val="000000"/>
          <w:sz w:val="28"/>
          <w:szCs w:val="28"/>
        </w:rPr>
        <w:t>[Datum]</w:t>
      </w:r>
      <w:r w:rsidRPr="00BF1EF1">
        <w:rPr>
          <w:rFonts w:ascii="Arial" w:hAnsi="Arial" w:cs="Arial"/>
          <w:b/>
          <w:color w:val="000000"/>
          <w:sz w:val="28"/>
          <w:szCs w:val="28"/>
        </w:rPr>
        <w:t>:</w:t>
      </w:r>
    </w:p>
    <w:p w14:paraId="111F44D2" w14:textId="77777777" w:rsidR="006110C6" w:rsidRPr="00BF1EF1" w:rsidRDefault="006110C6" w:rsidP="006110C6">
      <w:pPr>
        <w:rPr>
          <w:rFonts w:ascii="Arial" w:hAnsi="Arial" w:cs="Arial"/>
          <w:color w:val="000000"/>
          <w:sz w:val="20"/>
        </w:rPr>
      </w:pPr>
    </w:p>
    <w:p w14:paraId="779FEBE6" w14:textId="260B4001" w:rsidR="006110C6" w:rsidRPr="00BF1EF1" w:rsidRDefault="006110C6" w:rsidP="006110C6">
      <w:pPr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b/>
          <w:color w:val="000000"/>
          <w:sz w:val="20"/>
        </w:rPr>
        <w:t>Voruntersuchung:</w:t>
      </w:r>
      <w:r w:rsidRPr="00BF1EF1">
        <w:rPr>
          <w:rFonts w:ascii="Arial" w:hAnsi="Arial" w:cs="Arial"/>
          <w:color w:val="000000"/>
          <w:sz w:val="20"/>
        </w:rPr>
        <w:t xml:space="preserve"> </w:t>
      </w:r>
      <w:r w:rsidR="00EA53CB" w:rsidRPr="00BF1EF1">
        <w:rPr>
          <w:rFonts w:ascii="Arial" w:hAnsi="Arial" w:cs="Arial"/>
          <w:color w:val="000000"/>
          <w:sz w:val="20"/>
        </w:rPr>
        <w:t>[</w:t>
      </w:r>
      <w:r w:rsidRPr="00BF1EF1">
        <w:rPr>
          <w:rFonts w:ascii="Arial" w:hAnsi="Arial" w:cs="Arial"/>
          <w:color w:val="000000"/>
          <w:sz w:val="20"/>
        </w:rPr>
        <w:t>Keine / Datum</w:t>
      </w:r>
      <w:r w:rsidR="00EA53CB" w:rsidRPr="00BF1EF1">
        <w:rPr>
          <w:rFonts w:ascii="Arial" w:hAnsi="Arial" w:cs="Arial"/>
          <w:color w:val="000000"/>
          <w:sz w:val="20"/>
        </w:rPr>
        <w:t>]</w:t>
      </w:r>
    </w:p>
    <w:p w14:paraId="18A31FB0" w14:textId="77777777" w:rsidR="00BF1EF1" w:rsidRPr="00BF1EF1" w:rsidRDefault="00BF1EF1" w:rsidP="006110C6">
      <w:pPr>
        <w:rPr>
          <w:rFonts w:ascii="Arial" w:hAnsi="Arial" w:cs="Arial"/>
          <w:color w:val="000000"/>
          <w:sz w:val="20"/>
        </w:rPr>
      </w:pPr>
    </w:p>
    <w:p w14:paraId="4D29DEEC" w14:textId="77777777" w:rsidR="006110C6" w:rsidRPr="00BF1EF1" w:rsidRDefault="006110C6" w:rsidP="006110C6">
      <w:pPr>
        <w:rPr>
          <w:rFonts w:ascii="Arial" w:hAnsi="Arial" w:cs="Arial"/>
          <w:color w:val="000000"/>
          <w:sz w:val="20"/>
        </w:rPr>
      </w:pPr>
    </w:p>
    <w:p w14:paraId="5A59F40D" w14:textId="450354B1" w:rsidR="006110C6" w:rsidRPr="00BF1EF1" w:rsidRDefault="006110C6" w:rsidP="006110C6">
      <w:pPr>
        <w:rPr>
          <w:rFonts w:ascii="Arial" w:hAnsi="Arial" w:cs="Arial"/>
          <w:b/>
          <w:color w:val="000000"/>
        </w:rPr>
      </w:pPr>
      <w:r w:rsidRPr="00BF1EF1">
        <w:rPr>
          <w:rFonts w:ascii="Arial" w:hAnsi="Arial" w:cs="Arial"/>
          <w:b/>
          <w:color w:val="000000"/>
        </w:rPr>
        <w:t>Befund:</w:t>
      </w:r>
    </w:p>
    <w:p w14:paraId="2BD4D528" w14:textId="77777777" w:rsidR="00BF1EF1" w:rsidRPr="00BF1EF1" w:rsidRDefault="00BF1EF1" w:rsidP="006110C6">
      <w:pPr>
        <w:rPr>
          <w:rFonts w:ascii="Arial" w:hAnsi="Arial" w:cs="Arial"/>
          <w:b/>
          <w:color w:val="000000"/>
          <w:sz w:val="20"/>
        </w:rPr>
      </w:pPr>
    </w:p>
    <w:p w14:paraId="3A37D7B1" w14:textId="77777777" w:rsidR="00BF1EF1" w:rsidRPr="00BF1EF1" w:rsidRDefault="006110C6" w:rsidP="00BF1EF1">
      <w:pPr>
        <w:spacing w:after="120"/>
        <w:ind w:left="5664" w:hanging="5664"/>
        <w:rPr>
          <w:rFonts w:ascii="Arial" w:hAnsi="Arial" w:cs="Arial"/>
          <w:b/>
          <w:color w:val="000000"/>
          <w:sz w:val="20"/>
        </w:rPr>
      </w:pPr>
      <w:r w:rsidRPr="00BF1EF1">
        <w:rPr>
          <w:rFonts w:ascii="Arial" w:hAnsi="Arial" w:cs="Arial"/>
          <w:b/>
          <w:color w:val="000000"/>
          <w:sz w:val="20"/>
        </w:rPr>
        <w:t>Vorbestehende T2/FLAIR</w:t>
      </w:r>
      <w:r w:rsidR="006306EC" w:rsidRPr="00BF1EF1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BF1EF1">
        <w:rPr>
          <w:rFonts w:ascii="Arial" w:hAnsi="Arial" w:cs="Arial"/>
          <w:b/>
          <w:color w:val="000000"/>
          <w:sz w:val="20"/>
        </w:rPr>
        <w:t>hyperintense</w:t>
      </w:r>
      <w:proofErr w:type="spellEnd"/>
      <w:r w:rsidRPr="00BF1EF1">
        <w:rPr>
          <w:rFonts w:ascii="Arial" w:hAnsi="Arial" w:cs="Arial"/>
          <w:b/>
          <w:color w:val="000000"/>
          <w:sz w:val="20"/>
        </w:rPr>
        <w:t xml:space="preserve"> Läsionen:</w:t>
      </w:r>
    </w:p>
    <w:p w14:paraId="0B5A71ED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color w:val="000000"/>
          <w:sz w:val="20"/>
        </w:rPr>
        <w:t xml:space="preserve">periventrikulär </w:t>
      </w:r>
      <w:r w:rsidRPr="00BF1EF1">
        <w:rPr>
          <w:rFonts w:ascii="Arial" w:hAnsi="Arial" w:cs="Arial"/>
          <w:color w:val="000000"/>
          <w:sz w:val="20"/>
        </w:rPr>
        <w:tab/>
        <w:t>(Anzahl)</w:t>
      </w:r>
    </w:p>
    <w:p w14:paraId="27D155A9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color w:val="000000"/>
          <w:sz w:val="20"/>
        </w:rPr>
        <w:t xml:space="preserve">kortikal </w:t>
      </w:r>
      <w:r w:rsidRPr="00BF1EF1">
        <w:rPr>
          <w:rFonts w:ascii="Arial" w:hAnsi="Arial" w:cs="Arial"/>
          <w:color w:val="000000"/>
          <w:sz w:val="20"/>
        </w:rPr>
        <w:tab/>
        <w:t>(Anzahl)</w:t>
      </w:r>
    </w:p>
    <w:p w14:paraId="24CFEF97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proofErr w:type="spellStart"/>
      <w:r w:rsidRPr="00BF1EF1">
        <w:rPr>
          <w:rFonts w:ascii="Arial" w:hAnsi="Arial" w:cs="Arial"/>
          <w:color w:val="000000"/>
          <w:sz w:val="20"/>
        </w:rPr>
        <w:t>juxtakortikal</w:t>
      </w:r>
      <w:proofErr w:type="spellEnd"/>
      <w:r w:rsidRPr="00BF1EF1">
        <w:rPr>
          <w:rFonts w:ascii="Arial" w:hAnsi="Arial" w:cs="Arial"/>
          <w:color w:val="000000"/>
          <w:sz w:val="20"/>
        </w:rPr>
        <w:t xml:space="preserve"> </w:t>
      </w:r>
      <w:r w:rsidRPr="00BF1EF1">
        <w:rPr>
          <w:rFonts w:ascii="Arial" w:hAnsi="Arial" w:cs="Arial"/>
          <w:color w:val="000000"/>
          <w:sz w:val="20"/>
        </w:rPr>
        <w:tab/>
        <w:t xml:space="preserve">(Anzahl) </w:t>
      </w:r>
    </w:p>
    <w:p w14:paraId="58273A5D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color w:val="000000"/>
          <w:sz w:val="20"/>
        </w:rPr>
        <w:t xml:space="preserve">infratentoriell </w:t>
      </w:r>
      <w:r w:rsidRPr="00BF1EF1">
        <w:rPr>
          <w:rFonts w:ascii="Arial" w:hAnsi="Arial" w:cs="Arial"/>
          <w:color w:val="000000"/>
          <w:sz w:val="20"/>
        </w:rPr>
        <w:tab/>
        <w:t>(Anzahl)</w:t>
      </w:r>
    </w:p>
    <w:p w14:paraId="73F6D8B3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color w:val="000000"/>
          <w:sz w:val="20"/>
        </w:rPr>
        <w:t>subkortikal (</w:t>
      </w:r>
      <w:proofErr w:type="spellStart"/>
      <w:r w:rsidRPr="00BF1EF1">
        <w:rPr>
          <w:rFonts w:ascii="Arial" w:hAnsi="Arial" w:cs="Arial"/>
          <w:color w:val="000000"/>
          <w:sz w:val="20"/>
        </w:rPr>
        <w:t>unspez</w:t>
      </w:r>
      <w:proofErr w:type="spellEnd"/>
      <w:r w:rsidRPr="00BF1EF1">
        <w:rPr>
          <w:rFonts w:ascii="Arial" w:hAnsi="Arial" w:cs="Arial"/>
          <w:color w:val="000000"/>
          <w:sz w:val="20"/>
        </w:rPr>
        <w:t xml:space="preserve">.) </w:t>
      </w:r>
      <w:r w:rsidRPr="00BF1EF1">
        <w:rPr>
          <w:rFonts w:ascii="Arial" w:hAnsi="Arial" w:cs="Arial"/>
          <w:color w:val="000000"/>
          <w:sz w:val="20"/>
        </w:rPr>
        <w:tab/>
        <w:t>(Anzahl)</w:t>
      </w:r>
    </w:p>
    <w:p w14:paraId="5FE43FD7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color w:val="000000"/>
          <w:sz w:val="20"/>
        </w:rPr>
        <w:t xml:space="preserve">spinal </w:t>
      </w:r>
      <w:r w:rsidRPr="00BF1EF1">
        <w:rPr>
          <w:rFonts w:ascii="Arial" w:hAnsi="Arial" w:cs="Arial"/>
          <w:color w:val="000000"/>
          <w:sz w:val="20"/>
        </w:rPr>
        <w:tab/>
        <w:t>(Anzahl)</w:t>
      </w:r>
    </w:p>
    <w:p w14:paraId="30438702" w14:textId="4F98F690" w:rsidR="00BF1EF1" w:rsidRPr="00BF1EF1" w:rsidRDefault="006110C6" w:rsidP="00BF1EF1">
      <w:pPr>
        <w:spacing w:after="120"/>
        <w:ind w:left="5664" w:hanging="5664"/>
        <w:rPr>
          <w:rFonts w:ascii="Arial" w:hAnsi="Arial" w:cs="Arial"/>
          <w:b/>
          <w:color w:val="000000"/>
          <w:sz w:val="20"/>
        </w:rPr>
      </w:pPr>
      <w:r w:rsidRPr="00BF1EF1">
        <w:rPr>
          <w:rFonts w:ascii="Arial" w:hAnsi="Arial" w:cs="Arial"/>
          <w:b/>
          <w:color w:val="000000"/>
          <w:sz w:val="20"/>
        </w:rPr>
        <w:t xml:space="preserve"> </w:t>
      </w:r>
    </w:p>
    <w:p w14:paraId="30A0644D" w14:textId="5890B2DA" w:rsidR="006110C6" w:rsidRPr="00BF1EF1" w:rsidRDefault="006110C6" w:rsidP="00BF1EF1">
      <w:pPr>
        <w:spacing w:after="120"/>
        <w:ind w:left="5664" w:hanging="5664"/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b/>
          <w:color w:val="000000"/>
          <w:sz w:val="20"/>
        </w:rPr>
        <w:t xml:space="preserve">Neue T2/FLAIR </w:t>
      </w:r>
      <w:proofErr w:type="spellStart"/>
      <w:r w:rsidRPr="00BF1EF1">
        <w:rPr>
          <w:rFonts w:ascii="Arial" w:hAnsi="Arial" w:cs="Arial"/>
          <w:b/>
          <w:color w:val="000000"/>
          <w:sz w:val="20"/>
        </w:rPr>
        <w:t>hyperintense</w:t>
      </w:r>
      <w:proofErr w:type="spellEnd"/>
      <w:r w:rsidRPr="00BF1EF1">
        <w:rPr>
          <w:rFonts w:ascii="Arial" w:hAnsi="Arial" w:cs="Arial"/>
          <w:b/>
          <w:color w:val="000000"/>
          <w:sz w:val="20"/>
        </w:rPr>
        <w:t xml:space="preserve"> Läsionen:</w:t>
      </w:r>
    </w:p>
    <w:p w14:paraId="69102A48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color w:val="000000"/>
          <w:sz w:val="20"/>
        </w:rPr>
        <w:t xml:space="preserve">periventrikulär </w:t>
      </w:r>
      <w:r w:rsidRPr="00BF1EF1">
        <w:rPr>
          <w:rFonts w:ascii="Arial" w:hAnsi="Arial" w:cs="Arial"/>
          <w:color w:val="000000"/>
          <w:sz w:val="20"/>
        </w:rPr>
        <w:tab/>
        <w:t>(Anzahl)</w:t>
      </w:r>
    </w:p>
    <w:p w14:paraId="2C32FF53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color w:val="000000"/>
          <w:sz w:val="20"/>
        </w:rPr>
        <w:t xml:space="preserve">kortikal </w:t>
      </w:r>
      <w:r w:rsidRPr="00BF1EF1">
        <w:rPr>
          <w:rFonts w:ascii="Arial" w:hAnsi="Arial" w:cs="Arial"/>
          <w:color w:val="000000"/>
          <w:sz w:val="20"/>
        </w:rPr>
        <w:tab/>
        <w:t>(Anzahl)</w:t>
      </w:r>
    </w:p>
    <w:p w14:paraId="3B79CD99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proofErr w:type="spellStart"/>
      <w:r w:rsidRPr="00BF1EF1">
        <w:rPr>
          <w:rFonts w:ascii="Arial" w:hAnsi="Arial" w:cs="Arial"/>
          <w:color w:val="000000"/>
          <w:sz w:val="20"/>
        </w:rPr>
        <w:t>juxtakortikal</w:t>
      </w:r>
      <w:proofErr w:type="spellEnd"/>
      <w:r w:rsidRPr="00BF1EF1">
        <w:rPr>
          <w:rFonts w:ascii="Arial" w:hAnsi="Arial" w:cs="Arial"/>
          <w:color w:val="000000"/>
          <w:sz w:val="20"/>
        </w:rPr>
        <w:t xml:space="preserve"> </w:t>
      </w:r>
      <w:r w:rsidRPr="00BF1EF1">
        <w:rPr>
          <w:rFonts w:ascii="Arial" w:hAnsi="Arial" w:cs="Arial"/>
          <w:color w:val="000000"/>
          <w:sz w:val="20"/>
        </w:rPr>
        <w:tab/>
        <w:t xml:space="preserve">(Anzahl) </w:t>
      </w:r>
    </w:p>
    <w:p w14:paraId="4AD13422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color w:val="000000"/>
          <w:sz w:val="20"/>
        </w:rPr>
        <w:t xml:space="preserve">infratentoriell </w:t>
      </w:r>
      <w:r w:rsidRPr="00BF1EF1">
        <w:rPr>
          <w:rFonts w:ascii="Arial" w:hAnsi="Arial" w:cs="Arial"/>
          <w:color w:val="000000"/>
          <w:sz w:val="20"/>
        </w:rPr>
        <w:tab/>
        <w:t>(Anzahl)</w:t>
      </w:r>
    </w:p>
    <w:p w14:paraId="56C9D61D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color w:val="000000"/>
          <w:sz w:val="20"/>
        </w:rPr>
        <w:t>subkortikal (</w:t>
      </w:r>
      <w:proofErr w:type="spellStart"/>
      <w:r w:rsidRPr="00BF1EF1">
        <w:rPr>
          <w:rFonts w:ascii="Arial" w:hAnsi="Arial" w:cs="Arial"/>
          <w:color w:val="000000"/>
          <w:sz w:val="20"/>
        </w:rPr>
        <w:t>unspez</w:t>
      </w:r>
      <w:proofErr w:type="spellEnd"/>
      <w:r w:rsidRPr="00BF1EF1">
        <w:rPr>
          <w:rFonts w:ascii="Arial" w:hAnsi="Arial" w:cs="Arial"/>
          <w:color w:val="000000"/>
          <w:sz w:val="20"/>
        </w:rPr>
        <w:t xml:space="preserve">.) </w:t>
      </w:r>
      <w:r w:rsidRPr="00BF1EF1">
        <w:rPr>
          <w:rFonts w:ascii="Arial" w:hAnsi="Arial" w:cs="Arial"/>
          <w:color w:val="000000"/>
          <w:sz w:val="20"/>
        </w:rPr>
        <w:tab/>
        <w:t>(Anzahl)</w:t>
      </w:r>
    </w:p>
    <w:p w14:paraId="1828079B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color w:val="000000"/>
          <w:sz w:val="20"/>
        </w:rPr>
        <w:t xml:space="preserve">spinal </w:t>
      </w:r>
      <w:r w:rsidRPr="00BF1EF1">
        <w:rPr>
          <w:rFonts w:ascii="Arial" w:hAnsi="Arial" w:cs="Arial"/>
          <w:color w:val="000000"/>
          <w:sz w:val="20"/>
        </w:rPr>
        <w:tab/>
        <w:t>(Anzahl)</w:t>
      </w:r>
    </w:p>
    <w:p w14:paraId="422A3A6C" w14:textId="77777777" w:rsidR="00BF1EF1" w:rsidRPr="00BF1EF1" w:rsidRDefault="00BF1EF1" w:rsidP="00BF1EF1">
      <w:pPr>
        <w:spacing w:after="120"/>
        <w:ind w:left="5664" w:hanging="5664"/>
        <w:rPr>
          <w:rFonts w:ascii="Arial" w:hAnsi="Arial" w:cs="Arial"/>
          <w:b/>
          <w:color w:val="000000"/>
          <w:sz w:val="20"/>
        </w:rPr>
      </w:pPr>
    </w:p>
    <w:p w14:paraId="1434BB69" w14:textId="2D6AF977" w:rsidR="006110C6" w:rsidRPr="00BF1EF1" w:rsidRDefault="006110C6" w:rsidP="00BF1EF1">
      <w:pPr>
        <w:spacing w:after="120"/>
        <w:ind w:left="4245" w:hanging="4245"/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b/>
          <w:color w:val="000000"/>
          <w:sz w:val="20"/>
        </w:rPr>
        <w:t>KM-aufnehmende Läsionen:</w:t>
      </w:r>
    </w:p>
    <w:p w14:paraId="68083180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color w:val="000000"/>
          <w:sz w:val="20"/>
        </w:rPr>
        <w:t xml:space="preserve">periventrikulär </w:t>
      </w:r>
      <w:r w:rsidRPr="00BF1EF1">
        <w:rPr>
          <w:rFonts w:ascii="Arial" w:hAnsi="Arial" w:cs="Arial"/>
          <w:color w:val="000000"/>
          <w:sz w:val="20"/>
        </w:rPr>
        <w:tab/>
        <w:t>(Anzahl)</w:t>
      </w:r>
    </w:p>
    <w:p w14:paraId="1D5FEB85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color w:val="000000"/>
          <w:sz w:val="20"/>
        </w:rPr>
        <w:t xml:space="preserve">kortikal </w:t>
      </w:r>
      <w:r w:rsidRPr="00BF1EF1">
        <w:rPr>
          <w:rFonts w:ascii="Arial" w:hAnsi="Arial" w:cs="Arial"/>
          <w:color w:val="000000"/>
          <w:sz w:val="20"/>
        </w:rPr>
        <w:tab/>
        <w:t>(Anzahl)</w:t>
      </w:r>
    </w:p>
    <w:p w14:paraId="03DB1600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proofErr w:type="spellStart"/>
      <w:r w:rsidRPr="00BF1EF1">
        <w:rPr>
          <w:rFonts w:ascii="Arial" w:hAnsi="Arial" w:cs="Arial"/>
          <w:color w:val="000000"/>
          <w:sz w:val="20"/>
        </w:rPr>
        <w:t>juxtakortikal</w:t>
      </w:r>
      <w:proofErr w:type="spellEnd"/>
      <w:r w:rsidRPr="00BF1EF1">
        <w:rPr>
          <w:rFonts w:ascii="Arial" w:hAnsi="Arial" w:cs="Arial"/>
          <w:color w:val="000000"/>
          <w:sz w:val="20"/>
        </w:rPr>
        <w:t xml:space="preserve"> </w:t>
      </w:r>
      <w:r w:rsidRPr="00BF1EF1">
        <w:rPr>
          <w:rFonts w:ascii="Arial" w:hAnsi="Arial" w:cs="Arial"/>
          <w:color w:val="000000"/>
          <w:sz w:val="20"/>
        </w:rPr>
        <w:tab/>
        <w:t xml:space="preserve">(Anzahl) </w:t>
      </w:r>
    </w:p>
    <w:p w14:paraId="06E7B8D3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color w:val="000000"/>
          <w:sz w:val="20"/>
        </w:rPr>
        <w:t xml:space="preserve">infratentoriell </w:t>
      </w:r>
      <w:r w:rsidRPr="00BF1EF1">
        <w:rPr>
          <w:rFonts w:ascii="Arial" w:hAnsi="Arial" w:cs="Arial"/>
          <w:color w:val="000000"/>
          <w:sz w:val="20"/>
        </w:rPr>
        <w:tab/>
        <w:t>(Anzahl)</w:t>
      </w:r>
    </w:p>
    <w:p w14:paraId="02AA1A53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color w:val="000000"/>
          <w:sz w:val="20"/>
        </w:rPr>
        <w:t>subkortikal (</w:t>
      </w:r>
      <w:proofErr w:type="spellStart"/>
      <w:r w:rsidRPr="00BF1EF1">
        <w:rPr>
          <w:rFonts w:ascii="Arial" w:hAnsi="Arial" w:cs="Arial"/>
          <w:color w:val="000000"/>
          <w:sz w:val="20"/>
        </w:rPr>
        <w:t>unspez</w:t>
      </w:r>
      <w:proofErr w:type="spellEnd"/>
      <w:r w:rsidRPr="00BF1EF1">
        <w:rPr>
          <w:rFonts w:ascii="Arial" w:hAnsi="Arial" w:cs="Arial"/>
          <w:color w:val="000000"/>
          <w:sz w:val="20"/>
        </w:rPr>
        <w:t xml:space="preserve">.) </w:t>
      </w:r>
      <w:r w:rsidRPr="00BF1EF1">
        <w:rPr>
          <w:rFonts w:ascii="Arial" w:hAnsi="Arial" w:cs="Arial"/>
          <w:color w:val="000000"/>
          <w:sz w:val="20"/>
        </w:rPr>
        <w:tab/>
        <w:t>(Anzahl)</w:t>
      </w:r>
    </w:p>
    <w:p w14:paraId="52C080F2" w14:textId="77777777" w:rsidR="00BF1EF1" w:rsidRPr="00BF1EF1" w:rsidRDefault="00BF1EF1" w:rsidP="00BF1EF1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color w:val="000000"/>
          <w:sz w:val="20"/>
        </w:rPr>
        <w:t xml:space="preserve">spinal </w:t>
      </w:r>
      <w:r w:rsidRPr="00BF1EF1">
        <w:rPr>
          <w:rFonts w:ascii="Arial" w:hAnsi="Arial" w:cs="Arial"/>
          <w:color w:val="000000"/>
          <w:sz w:val="20"/>
        </w:rPr>
        <w:tab/>
        <w:t>(Anzahl)</w:t>
      </w:r>
    </w:p>
    <w:p w14:paraId="7BF102DF" w14:textId="77777777" w:rsidR="00BF1EF1" w:rsidRPr="00BF1EF1" w:rsidRDefault="00BF1EF1" w:rsidP="00BF1EF1">
      <w:pPr>
        <w:spacing w:after="120"/>
        <w:ind w:left="4245" w:hanging="4245"/>
        <w:rPr>
          <w:rFonts w:ascii="Arial" w:hAnsi="Arial" w:cs="Arial"/>
          <w:color w:val="000000"/>
          <w:sz w:val="20"/>
        </w:rPr>
      </w:pPr>
    </w:p>
    <w:p w14:paraId="46067207" w14:textId="623AC320" w:rsidR="006110C6" w:rsidRPr="00BF1EF1" w:rsidRDefault="006110C6" w:rsidP="00BF1EF1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</w:rPr>
      </w:pPr>
      <w:proofErr w:type="spellStart"/>
      <w:r w:rsidRPr="00BF1EF1">
        <w:rPr>
          <w:rFonts w:ascii="Arial" w:hAnsi="Arial" w:cs="Arial"/>
          <w:b/>
          <w:color w:val="000000"/>
          <w:sz w:val="20"/>
        </w:rPr>
        <w:t>Nervus</w:t>
      </w:r>
      <w:proofErr w:type="spellEnd"/>
      <w:r w:rsidRPr="00BF1EF1">
        <w:rPr>
          <w:rFonts w:ascii="Arial" w:hAnsi="Arial" w:cs="Arial"/>
          <w:b/>
          <w:color w:val="000000"/>
          <w:sz w:val="20"/>
        </w:rPr>
        <w:t xml:space="preserve"> opticus:</w:t>
      </w:r>
      <w:r w:rsidR="00BF1EF1" w:rsidRPr="00BF1EF1">
        <w:rPr>
          <w:rFonts w:ascii="Arial" w:hAnsi="Arial" w:cs="Arial"/>
          <w:color w:val="000000"/>
          <w:sz w:val="20"/>
        </w:rPr>
        <w:tab/>
      </w:r>
      <w:r w:rsidRPr="00BF1EF1">
        <w:rPr>
          <w:rFonts w:ascii="Arial" w:hAnsi="Arial" w:cs="Arial"/>
          <w:color w:val="000000"/>
          <w:sz w:val="20"/>
        </w:rPr>
        <w:t>regelrecht</w:t>
      </w:r>
    </w:p>
    <w:p w14:paraId="005149F1" w14:textId="497DE878" w:rsidR="006110C6" w:rsidRPr="00BF1EF1" w:rsidRDefault="006110C6" w:rsidP="00BF1EF1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b/>
          <w:color w:val="000000"/>
          <w:sz w:val="20"/>
        </w:rPr>
        <w:t>Übriges Hirnparenchym:</w:t>
      </w:r>
      <w:r w:rsidRPr="00BF1EF1">
        <w:rPr>
          <w:rFonts w:ascii="Arial" w:hAnsi="Arial" w:cs="Arial"/>
          <w:color w:val="000000"/>
          <w:sz w:val="20"/>
        </w:rPr>
        <w:t xml:space="preserve"> </w:t>
      </w:r>
      <w:r w:rsidR="00BF1EF1" w:rsidRPr="00BF1EF1">
        <w:rPr>
          <w:rFonts w:ascii="Arial" w:hAnsi="Arial" w:cs="Arial"/>
          <w:color w:val="000000"/>
          <w:sz w:val="20"/>
        </w:rPr>
        <w:tab/>
      </w:r>
      <w:r w:rsidRPr="00BF1EF1">
        <w:rPr>
          <w:rFonts w:ascii="Arial" w:hAnsi="Arial" w:cs="Arial"/>
          <w:color w:val="000000"/>
          <w:sz w:val="20"/>
        </w:rPr>
        <w:t>regelrecht ohne Zeichen einer Hirnatrophie</w:t>
      </w:r>
    </w:p>
    <w:p w14:paraId="498E5C65" w14:textId="779CC97D" w:rsidR="006110C6" w:rsidRPr="00BF1EF1" w:rsidRDefault="006110C6" w:rsidP="00BF1EF1">
      <w:pPr>
        <w:tabs>
          <w:tab w:val="left" w:pos="3402"/>
        </w:tabs>
        <w:spacing w:after="120"/>
        <w:rPr>
          <w:rFonts w:ascii="Arial" w:hAnsi="Arial" w:cs="Arial"/>
          <w:sz w:val="20"/>
        </w:rPr>
      </w:pPr>
      <w:r w:rsidRPr="00BF1EF1">
        <w:rPr>
          <w:rFonts w:ascii="Arial" w:hAnsi="Arial" w:cs="Arial"/>
          <w:b/>
          <w:color w:val="000000"/>
          <w:sz w:val="20"/>
        </w:rPr>
        <w:t xml:space="preserve">Innere und äussere </w:t>
      </w:r>
      <w:proofErr w:type="spellStart"/>
      <w:r w:rsidRPr="00BF1EF1">
        <w:rPr>
          <w:rFonts w:ascii="Arial" w:hAnsi="Arial" w:cs="Arial"/>
          <w:b/>
          <w:color w:val="000000"/>
          <w:sz w:val="20"/>
        </w:rPr>
        <w:t>Liquorräume</w:t>
      </w:r>
      <w:proofErr w:type="spellEnd"/>
      <w:r w:rsidRPr="00BF1EF1">
        <w:rPr>
          <w:rFonts w:ascii="Arial" w:hAnsi="Arial" w:cs="Arial"/>
          <w:b/>
          <w:color w:val="000000"/>
          <w:sz w:val="20"/>
        </w:rPr>
        <w:t>:</w:t>
      </w:r>
      <w:r w:rsidRPr="00BF1EF1">
        <w:rPr>
          <w:rFonts w:ascii="Arial" w:hAnsi="Arial" w:cs="Arial"/>
          <w:color w:val="000000"/>
          <w:sz w:val="20"/>
        </w:rPr>
        <w:t xml:space="preserve"> </w:t>
      </w:r>
      <w:r w:rsidR="00BF1EF1" w:rsidRPr="00BF1EF1">
        <w:rPr>
          <w:rFonts w:ascii="Arial" w:hAnsi="Arial" w:cs="Arial"/>
          <w:color w:val="000000"/>
          <w:sz w:val="20"/>
        </w:rPr>
        <w:tab/>
      </w:r>
      <w:r w:rsidRPr="00BF1EF1">
        <w:rPr>
          <w:rFonts w:ascii="Arial" w:hAnsi="Arial" w:cs="Arial"/>
          <w:color w:val="000000"/>
          <w:sz w:val="20"/>
        </w:rPr>
        <w:t>Altersentsprechende Weite</w:t>
      </w:r>
    </w:p>
    <w:p w14:paraId="757B7138" w14:textId="13817E73" w:rsidR="006110C6" w:rsidRPr="00BF1EF1" w:rsidRDefault="006110C6" w:rsidP="00BF1EF1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b/>
          <w:color w:val="000000"/>
          <w:sz w:val="20"/>
        </w:rPr>
        <w:t xml:space="preserve">Intrakranielle Gefässe: </w:t>
      </w:r>
      <w:r w:rsidR="00BF1EF1" w:rsidRPr="00BF1EF1">
        <w:rPr>
          <w:rFonts w:ascii="Arial" w:hAnsi="Arial" w:cs="Arial"/>
          <w:b/>
          <w:color w:val="000000"/>
          <w:sz w:val="20"/>
        </w:rPr>
        <w:tab/>
      </w:r>
      <w:r w:rsidRPr="00BF1EF1">
        <w:rPr>
          <w:rFonts w:ascii="Arial" w:hAnsi="Arial" w:cs="Arial"/>
          <w:color w:val="000000"/>
          <w:sz w:val="20"/>
        </w:rPr>
        <w:t>regelrecht</w:t>
      </w:r>
    </w:p>
    <w:p w14:paraId="1BB37A77" w14:textId="176B0536" w:rsidR="006110C6" w:rsidRPr="00BF1EF1" w:rsidRDefault="006110C6" w:rsidP="00BF1EF1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b/>
          <w:color w:val="000000"/>
          <w:sz w:val="20"/>
        </w:rPr>
        <w:t>Orbita:</w:t>
      </w:r>
      <w:r w:rsidR="00BF1EF1" w:rsidRPr="00BF1EF1">
        <w:rPr>
          <w:rFonts w:ascii="Arial" w:hAnsi="Arial" w:cs="Arial"/>
          <w:b/>
          <w:color w:val="000000"/>
          <w:sz w:val="20"/>
        </w:rPr>
        <w:tab/>
      </w:r>
      <w:r w:rsidRPr="00BF1EF1">
        <w:rPr>
          <w:rFonts w:ascii="Arial" w:hAnsi="Arial" w:cs="Arial"/>
          <w:color w:val="000000"/>
          <w:sz w:val="20"/>
        </w:rPr>
        <w:t>regelrecht</w:t>
      </w:r>
    </w:p>
    <w:p w14:paraId="4F6DEA4A" w14:textId="194CFA94" w:rsidR="006110C6" w:rsidRPr="00BF1EF1" w:rsidRDefault="006110C6" w:rsidP="00BF1EF1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b/>
          <w:color w:val="000000"/>
          <w:sz w:val="20"/>
        </w:rPr>
        <w:t xml:space="preserve">NNH und </w:t>
      </w:r>
      <w:proofErr w:type="spellStart"/>
      <w:r w:rsidRPr="00BF1EF1">
        <w:rPr>
          <w:rFonts w:ascii="Arial" w:hAnsi="Arial" w:cs="Arial"/>
          <w:b/>
          <w:color w:val="000000"/>
          <w:sz w:val="20"/>
        </w:rPr>
        <w:t>Mastoidzellen</w:t>
      </w:r>
      <w:proofErr w:type="spellEnd"/>
      <w:r w:rsidRPr="00BF1EF1">
        <w:rPr>
          <w:rFonts w:ascii="Arial" w:hAnsi="Arial" w:cs="Arial"/>
          <w:b/>
          <w:color w:val="000000"/>
          <w:sz w:val="20"/>
        </w:rPr>
        <w:t xml:space="preserve">: </w:t>
      </w:r>
      <w:r w:rsidR="00BF1EF1" w:rsidRPr="00BF1EF1">
        <w:rPr>
          <w:rFonts w:ascii="Arial" w:hAnsi="Arial" w:cs="Arial"/>
          <w:color w:val="000000"/>
          <w:sz w:val="20"/>
        </w:rPr>
        <w:tab/>
      </w:r>
      <w:r w:rsidRPr="00BF1EF1">
        <w:rPr>
          <w:rFonts w:ascii="Arial" w:hAnsi="Arial" w:cs="Arial"/>
          <w:color w:val="000000"/>
          <w:sz w:val="20"/>
        </w:rPr>
        <w:t>regelrecht</w:t>
      </w:r>
    </w:p>
    <w:p w14:paraId="46C20887" w14:textId="384B680C" w:rsidR="006110C6" w:rsidRPr="00BF1EF1" w:rsidRDefault="006110C6" w:rsidP="00BF1EF1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b/>
          <w:color w:val="000000"/>
          <w:sz w:val="20"/>
        </w:rPr>
        <w:t xml:space="preserve">Neuro- und </w:t>
      </w:r>
      <w:proofErr w:type="spellStart"/>
      <w:r w:rsidRPr="00BF1EF1">
        <w:rPr>
          <w:rFonts w:ascii="Arial" w:hAnsi="Arial" w:cs="Arial"/>
          <w:b/>
          <w:color w:val="000000"/>
          <w:sz w:val="20"/>
        </w:rPr>
        <w:t>Viszerokranium</w:t>
      </w:r>
      <w:proofErr w:type="spellEnd"/>
      <w:r w:rsidRPr="00BF1EF1">
        <w:rPr>
          <w:rFonts w:ascii="Arial" w:hAnsi="Arial" w:cs="Arial"/>
          <w:b/>
          <w:color w:val="000000"/>
          <w:sz w:val="20"/>
        </w:rPr>
        <w:t>:</w:t>
      </w:r>
      <w:r w:rsidR="00BF1EF1" w:rsidRPr="00BF1EF1">
        <w:rPr>
          <w:rFonts w:ascii="Arial" w:hAnsi="Arial" w:cs="Arial"/>
          <w:b/>
          <w:color w:val="000000"/>
          <w:sz w:val="20"/>
        </w:rPr>
        <w:tab/>
      </w:r>
      <w:r w:rsidRPr="00BF1EF1">
        <w:rPr>
          <w:rFonts w:ascii="Arial" w:hAnsi="Arial" w:cs="Arial"/>
          <w:color w:val="000000"/>
          <w:sz w:val="20"/>
        </w:rPr>
        <w:t>regelrecht</w:t>
      </w:r>
    </w:p>
    <w:p w14:paraId="1CCDEF3F" w14:textId="3D096E48" w:rsidR="006110C6" w:rsidRPr="00BF1EF1" w:rsidRDefault="006110C6" w:rsidP="00BF1EF1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</w:rPr>
      </w:pPr>
      <w:r w:rsidRPr="00BF1EF1">
        <w:rPr>
          <w:rFonts w:ascii="Arial" w:hAnsi="Arial" w:cs="Arial"/>
          <w:b/>
          <w:color w:val="000000"/>
          <w:sz w:val="20"/>
        </w:rPr>
        <w:t>Kranio-</w:t>
      </w:r>
      <w:proofErr w:type="spellStart"/>
      <w:r w:rsidRPr="00BF1EF1">
        <w:rPr>
          <w:rFonts w:ascii="Arial" w:hAnsi="Arial" w:cs="Arial"/>
          <w:b/>
          <w:color w:val="000000"/>
          <w:sz w:val="20"/>
        </w:rPr>
        <w:t>zernikaler</w:t>
      </w:r>
      <w:proofErr w:type="spellEnd"/>
      <w:r w:rsidRPr="00BF1EF1">
        <w:rPr>
          <w:rFonts w:ascii="Arial" w:hAnsi="Arial" w:cs="Arial"/>
          <w:b/>
          <w:color w:val="000000"/>
          <w:sz w:val="20"/>
        </w:rPr>
        <w:t xml:space="preserve"> Übergang:</w:t>
      </w:r>
      <w:r w:rsidR="00BF1EF1" w:rsidRPr="00BF1EF1">
        <w:rPr>
          <w:rFonts w:ascii="Arial" w:hAnsi="Arial" w:cs="Arial"/>
          <w:color w:val="000000"/>
          <w:sz w:val="20"/>
        </w:rPr>
        <w:tab/>
      </w:r>
      <w:r w:rsidRPr="00BF1EF1">
        <w:rPr>
          <w:rFonts w:ascii="Arial" w:hAnsi="Arial" w:cs="Arial"/>
          <w:color w:val="000000"/>
          <w:sz w:val="20"/>
        </w:rPr>
        <w:t xml:space="preserve">regelrecht soweit miterfasst </w:t>
      </w:r>
    </w:p>
    <w:p w14:paraId="23601350" w14:textId="77777777" w:rsidR="006110C6" w:rsidRPr="00BF1EF1" w:rsidRDefault="006110C6" w:rsidP="00BF1EF1">
      <w:pPr>
        <w:tabs>
          <w:tab w:val="left" w:pos="3402"/>
        </w:tabs>
        <w:spacing w:after="120"/>
        <w:rPr>
          <w:rFonts w:ascii="Arial" w:hAnsi="Arial" w:cs="Arial"/>
          <w:b/>
          <w:color w:val="000000"/>
          <w:sz w:val="20"/>
        </w:rPr>
      </w:pPr>
      <w:r w:rsidRPr="00BF1EF1">
        <w:rPr>
          <w:rFonts w:ascii="Arial" w:hAnsi="Arial" w:cs="Arial"/>
          <w:b/>
          <w:color w:val="000000"/>
          <w:sz w:val="20"/>
        </w:rPr>
        <w:t xml:space="preserve">Sonstiges: </w:t>
      </w:r>
    </w:p>
    <w:p w14:paraId="01C8B71D" w14:textId="77777777" w:rsidR="006110C6" w:rsidRPr="00BF1EF1" w:rsidRDefault="006110C6" w:rsidP="00BF1EF1">
      <w:pPr>
        <w:spacing w:after="120"/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14:paraId="0C25940D" w14:textId="77777777" w:rsidR="006110C6" w:rsidRPr="00BF1EF1" w:rsidRDefault="006110C6" w:rsidP="00BF1EF1">
      <w:pPr>
        <w:spacing w:after="120"/>
        <w:rPr>
          <w:rFonts w:ascii="Arial" w:hAnsi="Arial" w:cs="Arial"/>
          <w:b/>
          <w:color w:val="000000"/>
        </w:rPr>
      </w:pPr>
      <w:r w:rsidRPr="00BF1EF1">
        <w:rPr>
          <w:rFonts w:ascii="Arial" w:hAnsi="Arial" w:cs="Arial"/>
          <w:b/>
          <w:color w:val="000000"/>
        </w:rPr>
        <w:t>Beurteilung:</w:t>
      </w:r>
    </w:p>
    <w:p w14:paraId="18AD7944" w14:textId="77777777" w:rsidR="006110C6" w:rsidRPr="00BF1EF1" w:rsidRDefault="006110C6" w:rsidP="006110C6">
      <w:pPr>
        <w:spacing w:after="200" w:line="276" w:lineRule="auto"/>
        <w:rPr>
          <w:rFonts w:ascii="Arial" w:hAnsi="Arial" w:cs="Arial"/>
          <w:sz w:val="20"/>
        </w:rPr>
      </w:pPr>
    </w:p>
    <w:p w14:paraId="5211D533" w14:textId="77777777" w:rsidR="00DB2722" w:rsidRPr="00BF1EF1" w:rsidRDefault="00DB2722" w:rsidP="006110C6">
      <w:pPr>
        <w:rPr>
          <w:rFonts w:ascii="Arial" w:hAnsi="Arial" w:cs="Arial"/>
          <w:sz w:val="20"/>
        </w:rPr>
      </w:pPr>
    </w:p>
    <w:sectPr w:rsidR="00DB2722" w:rsidRPr="00BF1EF1" w:rsidSect="00BF1EF1">
      <w:headerReference w:type="default" r:id="rId6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2EFDE" w14:textId="77777777" w:rsidR="00BF1EF1" w:rsidRDefault="00BF1EF1" w:rsidP="00BF1EF1">
      <w:r>
        <w:separator/>
      </w:r>
    </w:p>
  </w:endnote>
  <w:endnote w:type="continuationSeparator" w:id="0">
    <w:p w14:paraId="4F5B42C4" w14:textId="77777777" w:rsidR="00BF1EF1" w:rsidRDefault="00BF1EF1" w:rsidP="00BF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65CC" w14:textId="77777777" w:rsidR="00BF1EF1" w:rsidRDefault="00BF1EF1" w:rsidP="00BF1EF1">
      <w:r>
        <w:separator/>
      </w:r>
    </w:p>
  </w:footnote>
  <w:footnote w:type="continuationSeparator" w:id="0">
    <w:p w14:paraId="3985691F" w14:textId="77777777" w:rsidR="00BF1EF1" w:rsidRDefault="00BF1EF1" w:rsidP="00BF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7788" w14:textId="02799BF6" w:rsidR="00BF1EF1" w:rsidRDefault="00BF1EF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60E3BE" wp14:editId="42C0230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9A"/>
    <w:rsid w:val="002C0024"/>
    <w:rsid w:val="0050064A"/>
    <w:rsid w:val="006110C6"/>
    <w:rsid w:val="006306EC"/>
    <w:rsid w:val="00AE152D"/>
    <w:rsid w:val="00BF1EF1"/>
    <w:rsid w:val="00D11A02"/>
    <w:rsid w:val="00D7329A"/>
    <w:rsid w:val="00DB2722"/>
    <w:rsid w:val="00E54FC8"/>
    <w:rsid w:val="00E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7683"/>
  <w15:chartTrackingRefBased/>
  <w15:docId w15:val="{0D1D8389-B97E-4555-ACA5-54ECB8A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E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EF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F1E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1EF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Olivio Donati</dc:creator>
  <cp:keywords/>
  <dc:description/>
  <cp:lastModifiedBy>cbrun</cp:lastModifiedBy>
  <cp:revision>7</cp:revision>
  <dcterms:created xsi:type="dcterms:W3CDTF">2019-04-15T06:30:00Z</dcterms:created>
  <dcterms:modified xsi:type="dcterms:W3CDTF">2019-08-04T18:37:00Z</dcterms:modified>
</cp:coreProperties>
</file>